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沈  阳  体  育  学  院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2014级体育硕士第二学期课程表</w:t>
      </w:r>
      <w:bookmarkStart w:id="0" w:name="_GoBack"/>
      <w:bookmarkEnd w:id="0"/>
    </w:p>
    <w:p>
      <w:pPr>
        <w:jc w:val="center"/>
        <w:rPr>
          <w:rFonts w:hint="eastAsia" w:ascii="黑体" w:hAnsi="宋体" w:eastAsia="黑体"/>
          <w:sz w:val="32"/>
          <w:szCs w:val="32"/>
        </w:rPr>
      </w:pPr>
    </w:p>
    <w:p>
      <w:pPr>
        <w:jc w:val="right"/>
        <w:rPr>
          <w:rFonts w:hint="eastAsia" w:ascii="宋体" w:hAnsi="宋体"/>
          <w:sz w:val="24"/>
        </w:rPr>
      </w:pPr>
    </w:p>
    <w:tbl>
      <w:tblPr>
        <w:tblStyle w:val="5"/>
        <w:tblW w:w="9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735"/>
        <w:gridCol w:w="3855"/>
        <w:gridCol w:w="960"/>
        <w:gridCol w:w="2352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课程类别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程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授课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教师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体育教学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核心课程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运动技能学习原理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冯  琰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2015年1月5-7日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科技楼210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运动训练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核心课程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运动训练科学监控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  肃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2015年1月22-24日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运动训练理论与方法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马  毅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2015年1月5-7日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教学楼202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社会体育指导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核心课程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运动休闲项目概要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孙永生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2015年1月5-7日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公共课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逻辑学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唐宝志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2015年1月8-10日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教学楼112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唐春玲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2015年1月11-13日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教学楼309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任意选修课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教师发展新论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于  秀</w:t>
            </w: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2015年1月14-15日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教学楼309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运动竞赛概论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王新坤</w:t>
            </w: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2015年1月16-17日</w:t>
            </w:r>
          </w:p>
        </w:tc>
        <w:tc>
          <w:tcPr>
            <w:tcW w:w="1196" w:type="dxa"/>
            <w:noWrap w:val="0"/>
            <w:vAlign w:val="top"/>
          </w:tcPr>
          <w:p>
            <w:r>
              <w:rPr>
                <w:rFonts w:hint="eastAsia" w:ascii="宋体" w:hAnsi="宋体"/>
                <w:szCs w:val="21"/>
              </w:rPr>
              <w:t>教学楼309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现代教育理念与高校体育教学改革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李杰凯</w:t>
            </w:r>
          </w:p>
        </w:tc>
        <w:tc>
          <w:tcPr>
            <w:tcW w:w="235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2015年1月18-19日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国内外健身中心经营案例介绍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冯欣欣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2015年1月20-21日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教学楼209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</w:rPr>
      </w:pPr>
      <w:r>
        <w:rPr>
          <w:rFonts w:hint="eastAsia" w:ascii="宋体" w:hAnsi="宋体"/>
          <w:sz w:val="24"/>
        </w:rPr>
        <w:t xml:space="preserve">备用教室：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上课时间：上午8</w:t>
      </w:r>
      <w:r>
        <w:rPr>
          <w:sz w:val="24"/>
        </w:rPr>
        <w:t>:30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~ </w:t>
      </w:r>
      <w:r>
        <w:rPr>
          <w:rFonts w:hint="eastAsia"/>
          <w:sz w:val="24"/>
        </w:rPr>
        <w:t>11:30  下午13:30 ~ 16:30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注意事项：1、计算机课程需自备鞋套。</w:t>
      </w:r>
    </w:p>
    <w:p>
      <w:pPr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2、请各位任课教师和学生严格按照课表安排上课。</w:t>
      </w:r>
    </w:p>
    <w:p>
      <w:pPr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3、无故、未经批准不得调整上课时间和进度，否则一切后果自负。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right="660"/>
        <w:jc w:val="right"/>
        <w:rPr>
          <w:rFonts w:hint="eastAsia"/>
          <w:color w:val="000000"/>
          <w:sz w:val="24"/>
        </w:rPr>
      </w:pPr>
      <w:r>
        <w:rPr>
          <w:rFonts w:hint="eastAsia"/>
          <w:sz w:val="28"/>
          <w:szCs w:val="28"/>
        </w:rPr>
        <w:t>研究生部教学管理科</w:t>
      </w:r>
    </w:p>
    <w:p>
      <w:pPr>
        <w:ind w:right="24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二O一四年十二月二十三日</w:t>
      </w:r>
    </w:p>
    <w:p>
      <w:pPr>
        <w:rPr>
          <w:rFonts w:hint="eastAsia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F4D41"/>
    <w:rsid w:val="037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2020-03-23T06:38:00Z</dcterms:created>
  <dc:creator>Administrator</dc:creator>
  <cp:lastModifiedBy>Administrator</cp:lastModifiedBy>
  <dcterms:modified xsi:type="dcterms:W3CDTF">2020-03-23T06:39:58Z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