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附件2: </w:t>
      </w:r>
    </w:p>
    <w:p>
      <w:pPr>
        <w:spacing w:line="400" w:lineRule="exact"/>
        <w:jc w:val="center"/>
        <w:rPr>
          <w:rFonts w:hint="eastAsia" w:ascii="黑体" w:hAnsi="宋体" w:eastAsia="黑体"/>
          <w:sz w:val="32"/>
          <w:szCs w:val="32"/>
        </w:rPr>
      </w:pPr>
    </w:p>
    <w:p>
      <w:pPr>
        <w:spacing w:line="400" w:lineRule="exact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 </w:t>
      </w:r>
      <w:bookmarkStart w:id="0" w:name="_GoBack"/>
      <w:r>
        <w:rPr>
          <w:rFonts w:hint="eastAsia" w:ascii="黑体" w:hAnsi="宋体" w:eastAsia="黑体"/>
          <w:sz w:val="32"/>
          <w:szCs w:val="32"/>
        </w:rPr>
        <w:t>2017年沈阳体育学院高校体育骨干教师进修班课程表</w:t>
      </w:r>
      <w:bookmarkEnd w:id="0"/>
    </w:p>
    <w:p>
      <w:pPr>
        <w:spacing w:line="400" w:lineRule="exact"/>
        <w:rPr>
          <w:rFonts w:hint="eastAsia"/>
          <w:sz w:val="28"/>
        </w:rPr>
      </w:pPr>
    </w:p>
    <w:p>
      <w:pPr>
        <w:spacing w:line="600" w:lineRule="exact"/>
        <w:rPr>
          <w:rFonts w:hint="eastAsia"/>
          <w:sz w:val="28"/>
        </w:rPr>
      </w:pPr>
    </w:p>
    <w:tbl>
      <w:tblPr>
        <w:tblStyle w:val="4"/>
        <w:tblW w:w="894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923"/>
        <w:gridCol w:w="2160"/>
        <w:gridCol w:w="1800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37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班别</w:t>
            </w:r>
          </w:p>
        </w:tc>
        <w:tc>
          <w:tcPr>
            <w:tcW w:w="1923" w:type="dxa"/>
            <w:vAlign w:val="top"/>
          </w:tcPr>
          <w:p>
            <w:pPr>
              <w:spacing w:line="6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课程名称</w:t>
            </w:r>
          </w:p>
        </w:tc>
        <w:tc>
          <w:tcPr>
            <w:tcW w:w="21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上课时间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ind w:firstLine="105" w:firstLineChars="5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授课教师</w:t>
            </w:r>
          </w:p>
        </w:tc>
        <w:tc>
          <w:tcPr>
            <w:tcW w:w="1923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高级班</w:t>
            </w:r>
          </w:p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普通班</w:t>
            </w:r>
          </w:p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23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逻辑学</w:t>
            </w:r>
          </w:p>
        </w:tc>
        <w:tc>
          <w:tcPr>
            <w:tcW w:w="2160" w:type="dxa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1月7日-1月9日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ind w:firstLine="525" w:firstLineChars="250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唐宝志</w:t>
            </w:r>
          </w:p>
        </w:tc>
        <w:tc>
          <w:tcPr>
            <w:tcW w:w="192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教学楼411教室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23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教师发展新论</w:t>
            </w:r>
          </w:p>
        </w:tc>
        <w:tc>
          <w:tcPr>
            <w:tcW w:w="2160" w:type="dxa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1月10日-1月11日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于秀</w:t>
            </w:r>
          </w:p>
        </w:tc>
        <w:tc>
          <w:tcPr>
            <w:tcW w:w="192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教学楼411教室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23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运动技能学习原理</w:t>
            </w:r>
          </w:p>
        </w:tc>
        <w:tc>
          <w:tcPr>
            <w:tcW w:w="2160" w:type="dxa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1月12日-1月14日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冯琰</w:t>
            </w:r>
          </w:p>
        </w:tc>
        <w:tc>
          <w:tcPr>
            <w:tcW w:w="192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教学楼411教室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23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现代教育理念与高校体育教学改革</w:t>
            </w:r>
          </w:p>
        </w:tc>
        <w:tc>
          <w:tcPr>
            <w:tcW w:w="2160" w:type="dxa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1月15日-1月16日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李杰凯</w:t>
            </w:r>
          </w:p>
        </w:tc>
        <w:tc>
          <w:tcPr>
            <w:tcW w:w="192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教学楼411教室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C17E7"/>
    <w:rsid w:val="340C17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2016-12-27T05:06:00Z</dcterms:created>
  <dc:creator>Administrator</dc:creator>
  <cp:lastModifiedBy>Administrator</cp:lastModifiedBy>
  <dcterms:modified xsi:type="dcterms:W3CDTF">2016-12-27T05:07:04Z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